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7A00" w:rsidRPr="009951A2" w:rsidRDefault="00017A00" w:rsidP="00017A00">
      <w:pPr>
        <w:pStyle w:val="a4"/>
        <w:jc w:val="center"/>
        <w:rPr>
          <w:rFonts w:ascii="Times New Roman" w:hAnsi="Times New Roman"/>
          <w:b/>
          <w:color w:val="000000" w:themeColor="text1"/>
          <w:sz w:val="24"/>
          <w:szCs w:val="24"/>
        </w:rPr>
      </w:pPr>
      <w:r w:rsidRPr="009951A2">
        <w:rPr>
          <w:rFonts w:ascii="Times New Roman" w:hAnsi="Times New Roman"/>
          <w:b/>
          <w:color w:val="000000" w:themeColor="text1"/>
          <w:sz w:val="24"/>
          <w:szCs w:val="24"/>
        </w:rPr>
        <w:t>Методический план</w:t>
      </w:r>
    </w:p>
    <w:p w:rsidR="00017A00" w:rsidRPr="009951A2" w:rsidRDefault="00017A00" w:rsidP="00017A00">
      <w:pPr>
        <w:pStyle w:val="a4"/>
        <w:rPr>
          <w:rFonts w:ascii="Times New Roman" w:hAnsi="Times New Roman"/>
          <w:color w:val="000000" w:themeColor="text1"/>
          <w:sz w:val="24"/>
          <w:szCs w:val="24"/>
        </w:rPr>
      </w:pPr>
    </w:p>
    <w:p w:rsidR="00017A00" w:rsidRPr="009951A2" w:rsidRDefault="00017A00" w:rsidP="00017A00">
      <w:pPr>
        <w:pStyle w:val="a4"/>
        <w:jc w:val="center"/>
        <w:rPr>
          <w:rFonts w:ascii="Times New Roman" w:hAnsi="Times New Roman"/>
          <w:color w:val="000000" w:themeColor="text1"/>
          <w:sz w:val="24"/>
          <w:szCs w:val="24"/>
        </w:rPr>
      </w:pPr>
      <w:r w:rsidRPr="009951A2">
        <w:rPr>
          <w:rFonts w:ascii="Times New Roman" w:hAnsi="Times New Roman"/>
          <w:color w:val="000000" w:themeColor="text1"/>
          <w:sz w:val="24"/>
          <w:szCs w:val="24"/>
        </w:rPr>
        <w:t>проведения занятий с учащимися 3-го  курса ГПОБУ «Индустриально-промышленного колледжа» на 30 марта 2020 г.</w:t>
      </w:r>
    </w:p>
    <w:p w:rsidR="00017A00" w:rsidRPr="009951A2" w:rsidRDefault="00017A00" w:rsidP="00017A00">
      <w:pPr>
        <w:pStyle w:val="a4"/>
        <w:rPr>
          <w:rFonts w:ascii="Times New Roman" w:hAnsi="Times New Roman"/>
          <w:color w:val="000000" w:themeColor="text1"/>
          <w:sz w:val="24"/>
          <w:szCs w:val="24"/>
        </w:rPr>
      </w:pPr>
    </w:p>
    <w:p w:rsidR="00017A00" w:rsidRPr="009951A2" w:rsidRDefault="00017A00" w:rsidP="009951A2">
      <w:pPr>
        <w:jc w:val="center"/>
        <w:rPr>
          <w:rFonts w:ascii="Times New Roman" w:hAnsi="Times New Roman" w:cs="Times New Roman"/>
          <w:b/>
          <w:color w:val="000000" w:themeColor="text1"/>
          <w:sz w:val="24"/>
          <w:szCs w:val="24"/>
        </w:rPr>
      </w:pPr>
      <w:r w:rsidRPr="009951A2">
        <w:rPr>
          <w:rFonts w:ascii="Times New Roman" w:hAnsi="Times New Roman" w:cs="Times New Roman"/>
          <w:b/>
          <w:color w:val="000000" w:themeColor="text1"/>
          <w:sz w:val="24"/>
          <w:szCs w:val="24"/>
        </w:rPr>
        <w:t>Тема №1    Назначение, область применения, технические характеристики землеройных машин.</w:t>
      </w:r>
    </w:p>
    <w:p w:rsidR="00017A00" w:rsidRPr="009951A2" w:rsidRDefault="00017A00" w:rsidP="009951A2">
      <w:pPr>
        <w:pStyle w:val="a4"/>
        <w:rPr>
          <w:rFonts w:ascii="Times New Roman" w:hAnsi="Times New Roman"/>
          <w:color w:val="000000" w:themeColor="text1"/>
          <w:sz w:val="24"/>
          <w:szCs w:val="24"/>
        </w:rPr>
      </w:pPr>
      <w:r w:rsidRPr="009951A2">
        <w:rPr>
          <w:rFonts w:ascii="Times New Roman" w:hAnsi="Times New Roman"/>
          <w:color w:val="000000" w:themeColor="text1"/>
          <w:sz w:val="24"/>
          <w:szCs w:val="24"/>
        </w:rPr>
        <w:t>Вид занятия:  классно-групповое                                              Отводимое время: 4 (ч)</w:t>
      </w:r>
    </w:p>
    <w:p w:rsidR="00017A00" w:rsidRPr="009951A2" w:rsidRDefault="00017A00" w:rsidP="009951A2">
      <w:pPr>
        <w:pStyle w:val="a4"/>
        <w:rPr>
          <w:rFonts w:ascii="Times New Roman" w:hAnsi="Times New Roman"/>
          <w:color w:val="000000" w:themeColor="text1"/>
          <w:sz w:val="24"/>
          <w:szCs w:val="24"/>
        </w:rPr>
      </w:pPr>
    </w:p>
    <w:p w:rsidR="00017A00" w:rsidRPr="009951A2" w:rsidRDefault="00017A00" w:rsidP="009951A2">
      <w:pPr>
        <w:pStyle w:val="a4"/>
        <w:rPr>
          <w:rFonts w:ascii="Times New Roman" w:hAnsi="Times New Roman"/>
          <w:color w:val="000000" w:themeColor="text1"/>
          <w:sz w:val="24"/>
          <w:szCs w:val="24"/>
          <w:u w:val="single"/>
        </w:rPr>
      </w:pPr>
      <w:r w:rsidRPr="009951A2">
        <w:rPr>
          <w:rFonts w:ascii="Times New Roman" w:hAnsi="Times New Roman"/>
          <w:color w:val="000000" w:themeColor="text1"/>
          <w:sz w:val="24"/>
          <w:szCs w:val="24"/>
        </w:rPr>
        <w:t>Цель занятия: Изучить данное занятие</w:t>
      </w:r>
    </w:p>
    <w:p w:rsidR="00017A00" w:rsidRPr="009951A2" w:rsidRDefault="00017A00" w:rsidP="009951A2">
      <w:pPr>
        <w:pStyle w:val="a4"/>
        <w:rPr>
          <w:rFonts w:ascii="Times New Roman" w:hAnsi="Times New Roman"/>
          <w:color w:val="000000" w:themeColor="text1"/>
          <w:sz w:val="24"/>
          <w:szCs w:val="24"/>
          <w:vertAlign w:val="superscript"/>
        </w:rPr>
      </w:pPr>
      <w:r w:rsidRPr="009951A2">
        <w:rPr>
          <w:rFonts w:ascii="Times New Roman" w:hAnsi="Times New Roman"/>
          <w:color w:val="000000" w:themeColor="text1"/>
          <w:sz w:val="24"/>
          <w:szCs w:val="24"/>
          <w:vertAlign w:val="superscript"/>
        </w:rPr>
        <w:t>(указать конкретные цели занятия: что слушатель должен знать и о чем иметь представление в результате проведения занятия, какие воспитательные цели достигаются на занятии).</w:t>
      </w:r>
    </w:p>
    <w:p w:rsidR="00017A00" w:rsidRPr="009951A2" w:rsidRDefault="00017A00" w:rsidP="009951A2">
      <w:pPr>
        <w:pStyle w:val="a4"/>
        <w:numPr>
          <w:ilvl w:val="0"/>
          <w:numId w:val="1"/>
        </w:numPr>
        <w:rPr>
          <w:rFonts w:ascii="Times New Roman" w:hAnsi="Times New Roman"/>
          <w:color w:val="000000" w:themeColor="text1"/>
          <w:sz w:val="24"/>
          <w:szCs w:val="24"/>
        </w:rPr>
      </w:pPr>
      <w:r w:rsidRPr="009951A2">
        <w:rPr>
          <w:rFonts w:ascii="Times New Roman" w:hAnsi="Times New Roman"/>
          <w:color w:val="000000" w:themeColor="text1"/>
          <w:sz w:val="24"/>
          <w:szCs w:val="24"/>
        </w:rPr>
        <w:t xml:space="preserve">Литература, используемая при проведении занятия:  </w:t>
      </w:r>
    </w:p>
    <w:p w:rsidR="000F74B3" w:rsidRPr="009951A2" w:rsidRDefault="000F74B3" w:rsidP="009951A2">
      <w:pPr>
        <w:jc w:val="both"/>
        <w:rPr>
          <w:color w:val="000000" w:themeColor="text1"/>
        </w:rPr>
      </w:pPr>
    </w:p>
    <w:p w:rsidR="000F74B3" w:rsidRPr="009951A2" w:rsidRDefault="000F74B3" w:rsidP="009951A2">
      <w:pPr>
        <w:spacing w:after="150" w:line="240" w:lineRule="auto"/>
        <w:ind w:firstLine="567"/>
        <w:jc w:val="both"/>
        <w:rPr>
          <w:rFonts w:ascii="Times New Roman" w:eastAsia="Times New Roman" w:hAnsi="Times New Roman" w:cs="Times New Roman"/>
          <w:color w:val="000000" w:themeColor="text1"/>
          <w:sz w:val="24"/>
          <w:szCs w:val="24"/>
          <w:shd w:val="clear" w:color="auto" w:fill="FFFFFF"/>
          <w:lang w:eastAsia="ru-RU"/>
        </w:rPr>
      </w:pPr>
      <w:r w:rsidRPr="009951A2">
        <w:rPr>
          <w:rFonts w:ascii="Times New Roman" w:eastAsia="Times New Roman" w:hAnsi="Times New Roman" w:cs="Times New Roman"/>
          <w:color w:val="000000" w:themeColor="text1"/>
          <w:sz w:val="24"/>
          <w:szCs w:val="24"/>
          <w:shd w:val="clear" w:color="auto" w:fill="FFFFFF"/>
          <w:lang w:eastAsia="ru-RU"/>
        </w:rPr>
        <w:t>Землеройно-транспортные машины предназначены для выполнения земляных работ. Ими возводятся насыпи, устраиваются выемки, профилируется земляное полотно и т. п. Они применяются в различных областях строительного производства при гидротехническом, транспортном и гражданском строительствах.</w:t>
      </w:r>
    </w:p>
    <w:p w:rsidR="002F3C9C" w:rsidRPr="009951A2" w:rsidRDefault="002F3C9C" w:rsidP="009951A2">
      <w:pPr>
        <w:spacing w:after="150" w:line="240" w:lineRule="auto"/>
        <w:ind w:firstLine="567"/>
        <w:jc w:val="both"/>
        <w:rPr>
          <w:rFonts w:ascii="Times New Roman" w:eastAsia="Times New Roman" w:hAnsi="Times New Roman" w:cs="Times New Roman"/>
          <w:color w:val="000000" w:themeColor="text1"/>
          <w:sz w:val="24"/>
          <w:szCs w:val="24"/>
          <w:shd w:val="clear" w:color="auto" w:fill="FFFFFF"/>
          <w:lang w:eastAsia="ru-RU"/>
        </w:rPr>
      </w:pPr>
      <w:r w:rsidRPr="009951A2">
        <w:rPr>
          <w:rFonts w:ascii="Times New Roman" w:eastAsia="Times New Roman" w:hAnsi="Times New Roman" w:cs="Times New Roman"/>
          <w:color w:val="000000" w:themeColor="text1"/>
          <w:sz w:val="24"/>
          <w:szCs w:val="24"/>
          <w:shd w:val="clear" w:color="auto" w:fill="FFFFFF"/>
          <w:lang w:eastAsia="ru-RU"/>
        </w:rPr>
        <w:t>Рабочий процесс землеройно-транспортных машин состоит из следующих элементов:</w:t>
      </w:r>
    </w:p>
    <w:p w:rsidR="002F3C9C" w:rsidRPr="009951A2" w:rsidRDefault="002F3C9C" w:rsidP="009951A2">
      <w:pPr>
        <w:spacing w:after="150" w:line="240" w:lineRule="auto"/>
        <w:ind w:firstLine="567"/>
        <w:jc w:val="both"/>
        <w:rPr>
          <w:rFonts w:ascii="Times New Roman" w:eastAsia="Times New Roman" w:hAnsi="Times New Roman" w:cs="Times New Roman"/>
          <w:color w:val="000000" w:themeColor="text1"/>
          <w:sz w:val="24"/>
          <w:szCs w:val="24"/>
          <w:shd w:val="clear" w:color="auto" w:fill="FFFFFF"/>
          <w:lang w:eastAsia="ru-RU"/>
        </w:rPr>
      </w:pPr>
      <w:r w:rsidRPr="009951A2">
        <w:rPr>
          <w:rFonts w:ascii="Times New Roman" w:eastAsia="Times New Roman" w:hAnsi="Times New Roman" w:cs="Times New Roman"/>
          <w:color w:val="000000" w:themeColor="text1"/>
          <w:sz w:val="24"/>
          <w:szCs w:val="24"/>
          <w:shd w:val="clear" w:color="auto" w:fill="FFFFFF"/>
          <w:lang w:eastAsia="ru-RU"/>
        </w:rPr>
        <w:t xml:space="preserve"> копания грунта, его транспортирования и выгрузки. </w:t>
      </w:r>
      <w:proofErr w:type="gramStart"/>
      <w:r w:rsidRPr="009951A2">
        <w:rPr>
          <w:rFonts w:ascii="Times New Roman" w:eastAsia="Times New Roman" w:hAnsi="Times New Roman" w:cs="Times New Roman"/>
          <w:color w:val="000000" w:themeColor="text1"/>
          <w:sz w:val="24"/>
          <w:szCs w:val="24"/>
          <w:shd w:val="clear" w:color="auto" w:fill="FFFFFF"/>
          <w:lang w:eastAsia="ru-RU"/>
        </w:rPr>
        <w:t xml:space="preserve">Характерной отличительной особенностью этих машин (в отличие от землеройных), является то, что все элементы рабочего процесса выполняются при их передвижении. </w:t>
      </w:r>
      <w:proofErr w:type="gramEnd"/>
    </w:p>
    <w:p w:rsidR="002F3C9C" w:rsidRPr="009951A2" w:rsidRDefault="002F3C9C" w:rsidP="009951A2">
      <w:pPr>
        <w:spacing w:after="150" w:line="240" w:lineRule="auto"/>
        <w:ind w:firstLine="567"/>
        <w:jc w:val="both"/>
        <w:rPr>
          <w:rFonts w:ascii="Times New Roman" w:eastAsia="Times New Roman" w:hAnsi="Times New Roman" w:cs="Times New Roman"/>
          <w:color w:val="000000" w:themeColor="text1"/>
          <w:sz w:val="24"/>
          <w:szCs w:val="24"/>
          <w:shd w:val="clear" w:color="auto" w:fill="FFFFFF"/>
          <w:lang w:eastAsia="ru-RU"/>
        </w:rPr>
      </w:pPr>
      <w:r w:rsidRPr="009951A2">
        <w:rPr>
          <w:rFonts w:ascii="Times New Roman" w:eastAsia="Times New Roman" w:hAnsi="Times New Roman" w:cs="Times New Roman"/>
          <w:color w:val="000000" w:themeColor="text1"/>
          <w:sz w:val="24"/>
          <w:szCs w:val="24"/>
          <w:shd w:val="clear" w:color="auto" w:fill="FFFFFF"/>
          <w:lang w:eastAsia="ru-RU"/>
        </w:rPr>
        <w:t xml:space="preserve">К землеройно-транспортным машинам относятся бульдозеры, скреперы, автогрейдеры, </w:t>
      </w:r>
      <w:proofErr w:type="gramStart"/>
      <w:r w:rsidRPr="009951A2">
        <w:rPr>
          <w:rFonts w:ascii="Times New Roman" w:eastAsia="Times New Roman" w:hAnsi="Times New Roman" w:cs="Times New Roman"/>
          <w:color w:val="000000" w:themeColor="text1"/>
          <w:sz w:val="24"/>
          <w:szCs w:val="24"/>
          <w:shd w:val="clear" w:color="auto" w:fill="FFFFFF"/>
          <w:lang w:eastAsia="ru-RU"/>
        </w:rPr>
        <w:t>грейдер-элеваторы</w:t>
      </w:r>
      <w:proofErr w:type="gramEnd"/>
      <w:r w:rsidRPr="009951A2">
        <w:rPr>
          <w:rFonts w:ascii="Times New Roman" w:eastAsia="Times New Roman" w:hAnsi="Times New Roman" w:cs="Times New Roman"/>
          <w:color w:val="000000" w:themeColor="text1"/>
          <w:sz w:val="24"/>
          <w:szCs w:val="24"/>
          <w:shd w:val="clear" w:color="auto" w:fill="FFFFFF"/>
          <w:lang w:eastAsia="ru-RU"/>
        </w:rPr>
        <w:t xml:space="preserve"> и землеройно-фрезерные машины.</w:t>
      </w:r>
    </w:p>
    <w:p w:rsidR="002F3C9C" w:rsidRPr="009951A2" w:rsidRDefault="002F3C9C" w:rsidP="009951A2">
      <w:pPr>
        <w:spacing w:after="150" w:line="240" w:lineRule="auto"/>
        <w:ind w:firstLine="567"/>
        <w:jc w:val="both"/>
        <w:rPr>
          <w:rFonts w:ascii="Times New Roman" w:eastAsia="Times New Roman" w:hAnsi="Times New Roman" w:cs="Times New Roman"/>
          <w:color w:val="000000" w:themeColor="text1"/>
          <w:sz w:val="24"/>
          <w:szCs w:val="24"/>
          <w:shd w:val="clear" w:color="auto" w:fill="FFFFFF"/>
          <w:lang w:eastAsia="ru-RU"/>
        </w:rPr>
      </w:pPr>
      <w:r w:rsidRPr="009951A2">
        <w:rPr>
          <w:noProof/>
          <w:color w:val="000000" w:themeColor="text1"/>
          <w:lang w:eastAsia="ru-RU"/>
        </w:rPr>
        <w:drawing>
          <wp:inline distT="0" distB="0" distL="0" distR="0">
            <wp:extent cx="2164080" cy="1744980"/>
            <wp:effectExtent l="0" t="0" r="7620" b="7620"/>
            <wp:docPr id="3" name="Рисунок 3" descr="Картинки по запросу &quot;назначение область применения технические характеристики землеройных машин&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Картинки по запросу &quot;назначение область применения технические характеристики землеройных машин&quot;"/>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64080" cy="1744980"/>
                    </a:xfrm>
                    <a:prstGeom prst="rect">
                      <a:avLst/>
                    </a:prstGeom>
                    <a:noFill/>
                    <a:ln>
                      <a:noFill/>
                    </a:ln>
                  </pic:spPr>
                </pic:pic>
              </a:graphicData>
            </a:graphic>
          </wp:inline>
        </w:drawing>
      </w:r>
      <w:r w:rsidRPr="009951A2">
        <w:rPr>
          <w:rFonts w:ascii="Times New Roman" w:eastAsia="Times New Roman" w:hAnsi="Times New Roman" w:cs="Times New Roman"/>
          <w:color w:val="000000" w:themeColor="text1"/>
          <w:sz w:val="24"/>
          <w:szCs w:val="24"/>
          <w:shd w:val="clear" w:color="auto" w:fill="FFFFFF"/>
          <w:lang w:eastAsia="ru-RU"/>
        </w:rPr>
        <w:t xml:space="preserve"> </w:t>
      </w:r>
      <w:bookmarkStart w:id="0" w:name="_GoBack"/>
      <w:r w:rsidRPr="009951A2">
        <w:rPr>
          <w:noProof/>
          <w:color w:val="000000" w:themeColor="text1"/>
          <w:lang w:eastAsia="ru-RU"/>
        </w:rPr>
        <w:drawing>
          <wp:inline distT="0" distB="0" distL="0" distR="0">
            <wp:extent cx="2453640" cy="1744980"/>
            <wp:effectExtent l="0" t="0" r="3810" b="7620"/>
            <wp:docPr id="2" name="Рисунок 2" descr="Картинки по запросу &quot;назначение область применения технические характеристики землеройных машин&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Картинки по запросу &quot;назначение область применения технические характеристики землеройных машин&quot;"/>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53640" cy="1744980"/>
                    </a:xfrm>
                    <a:prstGeom prst="rect">
                      <a:avLst/>
                    </a:prstGeom>
                    <a:noFill/>
                    <a:ln>
                      <a:noFill/>
                    </a:ln>
                  </pic:spPr>
                </pic:pic>
              </a:graphicData>
            </a:graphic>
          </wp:inline>
        </w:drawing>
      </w:r>
      <w:bookmarkEnd w:id="0"/>
      <w:r w:rsidRPr="009951A2">
        <w:rPr>
          <w:rFonts w:ascii="Times New Roman" w:eastAsia="Times New Roman" w:hAnsi="Times New Roman" w:cs="Times New Roman"/>
          <w:color w:val="000000" w:themeColor="text1"/>
          <w:sz w:val="24"/>
          <w:szCs w:val="24"/>
          <w:shd w:val="clear" w:color="auto" w:fill="FFFFFF"/>
          <w:lang w:eastAsia="ru-RU"/>
        </w:rPr>
        <w:t xml:space="preserve"> </w:t>
      </w:r>
      <w:r w:rsidRPr="009951A2">
        <w:rPr>
          <w:noProof/>
          <w:color w:val="000000" w:themeColor="text1"/>
          <w:lang w:eastAsia="ru-RU"/>
        </w:rPr>
        <w:drawing>
          <wp:inline distT="0" distB="0" distL="0" distR="0">
            <wp:extent cx="1775460" cy="1798320"/>
            <wp:effectExtent l="0" t="0" r="0" b="0"/>
            <wp:docPr id="4" name="Рисунок 4" descr="Картинки по запросу &quot;назначение область применения технические характеристики землеройных машин&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Картинки по запросу &quot;назначение область применения технические характеристики землеройных машин&quot;"/>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75460" cy="1798320"/>
                    </a:xfrm>
                    <a:prstGeom prst="rect">
                      <a:avLst/>
                    </a:prstGeom>
                    <a:noFill/>
                    <a:ln>
                      <a:noFill/>
                    </a:ln>
                  </pic:spPr>
                </pic:pic>
              </a:graphicData>
            </a:graphic>
          </wp:inline>
        </w:drawing>
      </w:r>
    </w:p>
    <w:p w:rsidR="000F74B3" w:rsidRPr="009951A2" w:rsidRDefault="000F74B3" w:rsidP="009951A2">
      <w:pPr>
        <w:spacing w:after="150" w:line="240" w:lineRule="auto"/>
        <w:ind w:firstLine="567"/>
        <w:jc w:val="both"/>
        <w:rPr>
          <w:rFonts w:ascii="Times New Roman" w:eastAsia="Times New Roman" w:hAnsi="Times New Roman" w:cs="Times New Roman"/>
          <w:color w:val="000000" w:themeColor="text1"/>
          <w:sz w:val="24"/>
          <w:szCs w:val="24"/>
          <w:shd w:val="clear" w:color="auto" w:fill="FFFFFF"/>
          <w:lang w:eastAsia="ru-RU"/>
        </w:rPr>
      </w:pPr>
      <w:r w:rsidRPr="009951A2">
        <w:rPr>
          <w:rFonts w:ascii="Times New Roman" w:eastAsia="Times New Roman" w:hAnsi="Times New Roman" w:cs="Times New Roman"/>
          <w:color w:val="000000" w:themeColor="text1"/>
          <w:sz w:val="24"/>
          <w:szCs w:val="24"/>
          <w:shd w:val="clear" w:color="auto" w:fill="FFFFFF"/>
          <w:lang w:eastAsia="ru-RU"/>
        </w:rPr>
        <w:t xml:space="preserve">Землеройно-транспортные машины устраиваются </w:t>
      </w:r>
      <w:proofErr w:type="gramStart"/>
      <w:r w:rsidRPr="009951A2">
        <w:rPr>
          <w:rFonts w:ascii="Times New Roman" w:eastAsia="Times New Roman" w:hAnsi="Times New Roman" w:cs="Times New Roman"/>
          <w:color w:val="000000" w:themeColor="text1"/>
          <w:sz w:val="24"/>
          <w:szCs w:val="24"/>
          <w:shd w:val="clear" w:color="auto" w:fill="FFFFFF"/>
          <w:lang w:eastAsia="ru-RU"/>
        </w:rPr>
        <w:t>самоходными</w:t>
      </w:r>
      <w:proofErr w:type="gramEnd"/>
      <w:r w:rsidRPr="009951A2">
        <w:rPr>
          <w:rFonts w:ascii="Times New Roman" w:eastAsia="Times New Roman" w:hAnsi="Times New Roman" w:cs="Times New Roman"/>
          <w:color w:val="000000" w:themeColor="text1"/>
          <w:sz w:val="24"/>
          <w:szCs w:val="24"/>
          <w:shd w:val="clear" w:color="auto" w:fill="FFFFFF"/>
          <w:lang w:eastAsia="ru-RU"/>
        </w:rPr>
        <w:t xml:space="preserve"> или прицепными. В случае самоходного варианта базовый тягач является составной частью машины либо машина снабжается ходовым и силовым оборудованием оригинальной конструкции.</w:t>
      </w:r>
    </w:p>
    <w:p w:rsidR="002F3C9C" w:rsidRPr="009951A2" w:rsidRDefault="002F3C9C" w:rsidP="009951A2">
      <w:pPr>
        <w:spacing w:after="150" w:line="240" w:lineRule="auto"/>
        <w:ind w:firstLine="567"/>
        <w:jc w:val="both"/>
        <w:rPr>
          <w:rFonts w:ascii="Times New Roman" w:eastAsia="Times New Roman" w:hAnsi="Times New Roman" w:cs="Times New Roman"/>
          <w:color w:val="000000" w:themeColor="text1"/>
          <w:sz w:val="24"/>
          <w:szCs w:val="24"/>
          <w:shd w:val="clear" w:color="auto" w:fill="FFFFFF"/>
          <w:lang w:eastAsia="ru-RU"/>
        </w:rPr>
      </w:pPr>
    </w:p>
    <w:p w:rsidR="000F74B3" w:rsidRPr="009951A2" w:rsidRDefault="000F74B3" w:rsidP="009951A2">
      <w:pPr>
        <w:pStyle w:val="a3"/>
        <w:shd w:val="clear" w:color="auto" w:fill="FFFFFF"/>
        <w:spacing w:before="0" w:beforeAutospacing="0" w:after="150" w:afterAutospacing="0"/>
        <w:ind w:firstLine="567"/>
        <w:jc w:val="both"/>
        <w:rPr>
          <w:color w:val="000000" w:themeColor="text1"/>
        </w:rPr>
      </w:pPr>
      <w:r w:rsidRPr="009951A2">
        <w:rPr>
          <w:color w:val="000000" w:themeColor="text1"/>
        </w:rPr>
        <w:t xml:space="preserve">В зависимости от вида рабочего оборудования землеройно-транспортные машины разделяются на ковшовые (скреперы), ножевые (бульдозеры, автогрейдеры и </w:t>
      </w:r>
      <w:proofErr w:type="gramStart"/>
      <w:r w:rsidRPr="009951A2">
        <w:rPr>
          <w:color w:val="000000" w:themeColor="text1"/>
        </w:rPr>
        <w:t>грейдер-элеваторы</w:t>
      </w:r>
      <w:proofErr w:type="gramEnd"/>
      <w:r w:rsidRPr="009951A2">
        <w:rPr>
          <w:color w:val="000000" w:themeColor="text1"/>
        </w:rPr>
        <w:t>) и фрезерные (землеройно-фрезерные машины). Ножевые машины транспортируют грунт перед собой либо удаляют его в стороны. В последнем случае может осуществляться подача грунта на транспортер (</w:t>
      </w:r>
      <w:proofErr w:type="gramStart"/>
      <w:r w:rsidRPr="009951A2">
        <w:rPr>
          <w:color w:val="000000" w:themeColor="text1"/>
        </w:rPr>
        <w:t>грейдер-элеваторы</w:t>
      </w:r>
      <w:proofErr w:type="gramEnd"/>
      <w:r w:rsidRPr="009951A2">
        <w:rPr>
          <w:color w:val="000000" w:themeColor="text1"/>
        </w:rPr>
        <w:t>).</w:t>
      </w:r>
    </w:p>
    <w:p w:rsidR="000F74B3" w:rsidRPr="009951A2" w:rsidRDefault="000F74B3" w:rsidP="009951A2">
      <w:pPr>
        <w:pStyle w:val="a3"/>
        <w:shd w:val="clear" w:color="auto" w:fill="FFFFFF"/>
        <w:spacing w:before="0" w:beforeAutospacing="0" w:after="150" w:afterAutospacing="0"/>
        <w:ind w:firstLine="567"/>
        <w:jc w:val="both"/>
        <w:rPr>
          <w:color w:val="000000" w:themeColor="text1"/>
        </w:rPr>
      </w:pPr>
      <w:r w:rsidRPr="009951A2">
        <w:rPr>
          <w:color w:val="000000" w:themeColor="text1"/>
        </w:rPr>
        <w:t xml:space="preserve">Землеройно-транспортные машины могут иметь ручное и механизированное управление. Механизированное управление, в свою очередь, разделяется </w:t>
      </w:r>
      <w:proofErr w:type="gramStart"/>
      <w:r w:rsidRPr="009951A2">
        <w:rPr>
          <w:color w:val="000000" w:themeColor="text1"/>
        </w:rPr>
        <w:t>на</w:t>
      </w:r>
      <w:proofErr w:type="gramEnd"/>
      <w:r w:rsidRPr="009951A2">
        <w:rPr>
          <w:color w:val="000000" w:themeColor="text1"/>
        </w:rPr>
        <w:t xml:space="preserve"> механическое и гидравлическое.</w:t>
      </w:r>
    </w:p>
    <w:p w:rsidR="000F74B3" w:rsidRPr="009951A2" w:rsidRDefault="000F74B3" w:rsidP="009951A2">
      <w:pPr>
        <w:pStyle w:val="a3"/>
        <w:shd w:val="clear" w:color="auto" w:fill="FFFFFF"/>
        <w:spacing w:before="0" w:beforeAutospacing="0" w:after="150" w:afterAutospacing="0"/>
        <w:ind w:firstLine="567"/>
        <w:jc w:val="both"/>
        <w:rPr>
          <w:color w:val="000000" w:themeColor="text1"/>
        </w:rPr>
      </w:pPr>
      <w:r w:rsidRPr="009951A2">
        <w:rPr>
          <w:color w:val="000000" w:themeColor="text1"/>
        </w:rPr>
        <w:t xml:space="preserve">Землеройно-транспортные машины работают в весьма разнообразных и часто тяжелых условиях. </w:t>
      </w:r>
      <w:proofErr w:type="gramStart"/>
      <w:r w:rsidRPr="009951A2">
        <w:rPr>
          <w:color w:val="000000" w:themeColor="text1"/>
        </w:rPr>
        <w:t>Последние</w:t>
      </w:r>
      <w:proofErr w:type="gramEnd"/>
      <w:r w:rsidRPr="009951A2">
        <w:rPr>
          <w:color w:val="000000" w:themeColor="text1"/>
        </w:rPr>
        <w:t xml:space="preserve"> особенно часто возникают при транспортном строительстве. Тяжелые условия работы обусловливаются часто чередующимися крутыми подъемами и спусками, движением по рыхлым, а иногда и переувлажненным грунтам, а также работой на сухих сильно пылящих грунтах. При этом необходимо также учесть, что работы часто ведутся на участках, расположенных на больших расстояниях от промышленных центров и хорошо оснащенных мастерских. Все это заставляет к конструкции машин предъявлять определенные требования.</w:t>
      </w:r>
    </w:p>
    <w:p w:rsidR="000F74B3" w:rsidRPr="009951A2" w:rsidRDefault="000F74B3" w:rsidP="009951A2">
      <w:pPr>
        <w:pStyle w:val="a3"/>
        <w:shd w:val="clear" w:color="auto" w:fill="FFFFFF"/>
        <w:spacing w:before="0" w:beforeAutospacing="0" w:after="150" w:afterAutospacing="0"/>
        <w:ind w:firstLine="567"/>
        <w:jc w:val="both"/>
        <w:rPr>
          <w:color w:val="000000" w:themeColor="text1"/>
        </w:rPr>
      </w:pPr>
      <w:r w:rsidRPr="009951A2">
        <w:rPr>
          <w:color w:val="000000" w:themeColor="text1"/>
        </w:rPr>
        <w:t xml:space="preserve">Землеройно-транспортные машины должны </w:t>
      </w:r>
      <w:proofErr w:type="gramStart"/>
      <w:r w:rsidRPr="009951A2">
        <w:rPr>
          <w:color w:val="000000" w:themeColor="text1"/>
        </w:rPr>
        <w:t>быть</w:t>
      </w:r>
      <w:proofErr w:type="gramEnd"/>
      <w:r w:rsidRPr="009951A2">
        <w:rPr>
          <w:color w:val="000000" w:themeColor="text1"/>
        </w:rPr>
        <w:t xml:space="preserve"> прежде всего возможно более просты в обслуживании и надежны в работе. Они должны обладать высокой проходимостью по рыхлым грунтам, пескам и т. п. Вместе с тем, для полной реализации мощности двигателя, коэффициент сцепления ходового устройства с грунтом должен быть достаточно высоким. Этим требованиям удовлетворяют шины низкого давления больших размеров с рисунком протектора типа прямая или косая елка. Эти требования должны быть также учтены и при проектировании гусеничного хода.</w:t>
      </w:r>
    </w:p>
    <w:p w:rsidR="000F74B3" w:rsidRPr="009951A2" w:rsidRDefault="000F74B3" w:rsidP="009951A2">
      <w:pPr>
        <w:pStyle w:val="a3"/>
        <w:shd w:val="clear" w:color="auto" w:fill="FFFFFF"/>
        <w:spacing w:before="0" w:beforeAutospacing="0" w:after="150" w:afterAutospacing="0"/>
        <w:ind w:firstLine="567"/>
        <w:jc w:val="both"/>
        <w:rPr>
          <w:color w:val="000000" w:themeColor="text1"/>
        </w:rPr>
      </w:pPr>
      <w:r w:rsidRPr="009951A2">
        <w:rPr>
          <w:color w:val="000000" w:themeColor="text1"/>
        </w:rPr>
        <w:t xml:space="preserve">Машины должны быть достаточно устойчивыми как в продольном, так и в поперечном </w:t>
      </w:r>
      <w:proofErr w:type="gramStart"/>
      <w:r w:rsidRPr="009951A2">
        <w:rPr>
          <w:color w:val="000000" w:themeColor="text1"/>
        </w:rPr>
        <w:t>направлениях</w:t>
      </w:r>
      <w:proofErr w:type="gramEnd"/>
      <w:r w:rsidRPr="009951A2">
        <w:rPr>
          <w:color w:val="000000" w:themeColor="text1"/>
        </w:rPr>
        <w:t>, т. е. при движении по косогорам, угол которых с горизонтом достигает 40—45°.</w:t>
      </w:r>
    </w:p>
    <w:p w:rsidR="000F74B3" w:rsidRPr="009951A2" w:rsidRDefault="000F74B3" w:rsidP="009951A2">
      <w:pPr>
        <w:pStyle w:val="a3"/>
        <w:shd w:val="clear" w:color="auto" w:fill="FFFFFF"/>
        <w:spacing w:before="0" w:beforeAutospacing="0" w:after="150" w:afterAutospacing="0"/>
        <w:ind w:firstLine="567"/>
        <w:jc w:val="both"/>
        <w:rPr>
          <w:color w:val="000000" w:themeColor="text1"/>
        </w:rPr>
      </w:pPr>
      <w:r w:rsidRPr="009951A2">
        <w:rPr>
          <w:color w:val="000000" w:themeColor="text1"/>
        </w:rPr>
        <w:t>Все механизмы машин должны быть надежно защищены от пыли. Необходимо также принимать меры конструктивного порядка для очистки рабочих органов этих машин от налипшего грунта. Устраивать эти машины надо так, чтобы по выполнении ими рабочего цикла все дополнительные операции, как, например, разравнивание грунта и т. п., были сведены к минимуму. Необходимо, чтобы эти машины отвечали требованиям транспортабельности, т. е. чтобы их переброска с одного объекта на другой не была трудоемкой.</w:t>
      </w:r>
    </w:p>
    <w:p w:rsidR="000F74B3" w:rsidRPr="009951A2" w:rsidRDefault="000F74B3" w:rsidP="009951A2">
      <w:pPr>
        <w:pStyle w:val="a3"/>
        <w:shd w:val="clear" w:color="auto" w:fill="FFFFFF"/>
        <w:spacing w:before="0" w:beforeAutospacing="0" w:after="150" w:afterAutospacing="0"/>
        <w:ind w:firstLine="567"/>
        <w:jc w:val="both"/>
        <w:rPr>
          <w:color w:val="000000" w:themeColor="text1"/>
        </w:rPr>
      </w:pPr>
      <w:r w:rsidRPr="009951A2">
        <w:rPr>
          <w:color w:val="000000" w:themeColor="text1"/>
        </w:rPr>
        <w:t>Земляные работы часто могут выполняться землеройными или же землеройно-транспортными машинами различных типов. Для выбора лучшего типа машины в каждом конкретном случае необходимо сопоставить эффективность работы разных машин. Такое сопоставление необходимо также и при проектировании машин, так как пуск в серийное производство каждого нового образца может быть оправдан только в том случае, если эффективность его работы окажется выше существующих машин и если связанные с его разработкой и производством затраты будут окуплены в определенный срок.</w:t>
      </w:r>
    </w:p>
    <w:p w:rsidR="000F74B3" w:rsidRPr="009951A2" w:rsidRDefault="000F74B3" w:rsidP="009951A2">
      <w:pPr>
        <w:pStyle w:val="a3"/>
        <w:shd w:val="clear" w:color="auto" w:fill="FFFFFF"/>
        <w:spacing w:before="0" w:beforeAutospacing="0" w:after="150" w:afterAutospacing="0"/>
        <w:ind w:firstLine="567"/>
        <w:jc w:val="both"/>
        <w:rPr>
          <w:color w:val="000000" w:themeColor="text1"/>
        </w:rPr>
      </w:pPr>
      <w:r w:rsidRPr="009951A2">
        <w:rPr>
          <w:color w:val="000000" w:themeColor="text1"/>
        </w:rPr>
        <w:t>Сопоставление эффективности работы землеройно-транспортных машин различных типов может быть произведено по техническим и экономическим показателям их работы. Одним из основных показателей является их производительность. Под производительностью понимается тот объем грунта в кубических метрах, который вынимается машиной в единицу времени — обычно за 1 ч. Главным экономическим показателем работы машины является стоимость единицы работы, т. е. стоимость вынутого и уложенного в земляное сооружение кубометра грунта. Естественно, что на эти показатели в сильной степени влияют условия работы, т. е. вид и состояние грунта, дальность его транспортирования, состояние пути и т. п. Поэтому сравнение этих показателей следует производить при работе машин в одинаковых условиях.</w:t>
      </w:r>
    </w:p>
    <w:p w:rsidR="000F74B3" w:rsidRPr="009951A2" w:rsidRDefault="000F74B3" w:rsidP="009951A2">
      <w:pPr>
        <w:pStyle w:val="a3"/>
        <w:shd w:val="clear" w:color="auto" w:fill="FFFFFF"/>
        <w:spacing w:before="0" w:beforeAutospacing="0" w:after="150" w:afterAutospacing="0"/>
        <w:ind w:firstLine="567"/>
        <w:jc w:val="both"/>
        <w:rPr>
          <w:color w:val="000000" w:themeColor="text1"/>
        </w:rPr>
      </w:pPr>
      <w:r w:rsidRPr="009951A2">
        <w:rPr>
          <w:color w:val="000000" w:themeColor="text1"/>
        </w:rPr>
        <w:lastRenderedPageBreak/>
        <w:t xml:space="preserve">При проектировании землеройно-транспортных машин, а также машин для уплотнения следует обратить особое внимание на безопасность их работы вблизи бровок насыпей, в кюветах и т. п. При такой работе может произойти сползание грунта, которое при недостаточной поперечной устойчивости машины часто приводит к ее опрокидыванию. Опрокидывание машины может произойти и при ее поворотах, в тех случаях, когда ширина насыпи </w:t>
      </w:r>
      <w:proofErr w:type="gramStart"/>
      <w:r w:rsidRPr="009951A2">
        <w:rPr>
          <w:color w:val="000000" w:themeColor="text1"/>
        </w:rPr>
        <w:t>менее удвоенного</w:t>
      </w:r>
      <w:proofErr w:type="gramEnd"/>
      <w:r w:rsidRPr="009951A2">
        <w:rPr>
          <w:color w:val="000000" w:themeColor="text1"/>
        </w:rPr>
        <w:t xml:space="preserve"> радиуса поворота машины. Поэтому снижение радиуса поворота машины не только увеличивает ее маневренность, но и создает условия для более безопасной работы.</w:t>
      </w:r>
    </w:p>
    <w:p w:rsidR="009951A2" w:rsidRDefault="009951A2" w:rsidP="009951A2">
      <w:pPr>
        <w:pStyle w:val="a5"/>
        <w:spacing w:after="0"/>
        <w:ind w:left="0"/>
        <w:jc w:val="both"/>
        <w:rPr>
          <w:color w:val="000000" w:themeColor="text1"/>
          <w:sz w:val="26"/>
          <w:szCs w:val="26"/>
        </w:rPr>
      </w:pPr>
    </w:p>
    <w:p w:rsidR="00017A00" w:rsidRPr="009951A2" w:rsidRDefault="00017A00" w:rsidP="009951A2">
      <w:pPr>
        <w:pStyle w:val="a5"/>
        <w:spacing w:after="0"/>
        <w:ind w:left="0"/>
        <w:jc w:val="both"/>
        <w:rPr>
          <w:color w:val="000000" w:themeColor="text1"/>
          <w:sz w:val="26"/>
          <w:szCs w:val="26"/>
        </w:rPr>
      </w:pPr>
      <w:r w:rsidRPr="009951A2">
        <w:rPr>
          <w:color w:val="000000" w:themeColor="text1"/>
          <w:sz w:val="26"/>
          <w:szCs w:val="26"/>
        </w:rPr>
        <w:t>Разработал:                                                                                                 Д.З. Султанов</w:t>
      </w:r>
    </w:p>
    <w:p w:rsidR="000F74B3" w:rsidRPr="009951A2" w:rsidRDefault="000F74B3" w:rsidP="009951A2">
      <w:pPr>
        <w:jc w:val="both"/>
        <w:rPr>
          <w:color w:val="000000" w:themeColor="text1"/>
        </w:rPr>
      </w:pPr>
    </w:p>
    <w:sectPr w:rsidR="000F74B3" w:rsidRPr="009951A2" w:rsidSect="002F3C9C">
      <w:pgSz w:w="11906" w:h="16838"/>
      <w:pgMar w:top="1134" w:right="707"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A61163"/>
    <w:multiLevelType w:val="hybridMultilevel"/>
    <w:tmpl w:val="ADE0FE60"/>
    <w:lvl w:ilvl="0" w:tplc="CB622884">
      <w:start w:val="1"/>
      <w:numFmt w:val="decimal"/>
      <w:lvlText w:val="%1."/>
      <w:lvlJc w:val="left"/>
      <w:pPr>
        <w:ind w:left="892" w:hanging="612"/>
      </w:pPr>
      <w:rPr>
        <w:rFonts w:hint="default"/>
      </w:rPr>
    </w:lvl>
    <w:lvl w:ilvl="1" w:tplc="04190019" w:tentative="1">
      <w:start w:val="1"/>
      <w:numFmt w:val="lowerLetter"/>
      <w:lvlText w:val="%2."/>
      <w:lvlJc w:val="left"/>
      <w:pPr>
        <w:ind w:left="1360" w:hanging="360"/>
      </w:pPr>
    </w:lvl>
    <w:lvl w:ilvl="2" w:tplc="0419001B" w:tentative="1">
      <w:start w:val="1"/>
      <w:numFmt w:val="lowerRoman"/>
      <w:lvlText w:val="%3."/>
      <w:lvlJc w:val="right"/>
      <w:pPr>
        <w:ind w:left="2080" w:hanging="180"/>
      </w:pPr>
    </w:lvl>
    <w:lvl w:ilvl="3" w:tplc="0419000F" w:tentative="1">
      <w:start w:val="1"/>
      <w:numFmt w:val="decimal"/>
      <w:lvlText w:val="%4."/>
      <w:lvlJc w:val="left"/>
      <w:pPr>
        <w:ind w:left="2800" w:hanging="360"/>
      </w:pPr>
    </w:lvl>
    <w:lvl w:ilvl="4" w:tplc="04190019" w:tentative="1">
      <w:start w:val="1"/>
      <w:numFmt w:val="lowerLetter"/>
      <w:lvlText w:val="%5."/>
      <w:lvlJc w:val="left"/>
      <w:pPr>
        <w:ind w:left="3520" w:hanging="360"/>
      </w:pPr>
    </w:lvl>
    <w:lvl w:ilvl="5" w:tplc="0419001B" w:tentative="1">
      <w:start w:val="1"/>
      <w:numFmt w:val="lowerRoman"/>
      <w:lvlText w:val="%6."/>
      <w:lvlJc w:val="right"/>
      <w:pPr>
        <w:ind w:left="4240" w:hanging="180"/>
      </w:pPr>
    </w:lvl>
    <w:lvl w:ilvl="6" w:tplc="0419000F" w:tentative="1">
      <w:start w:val="1"/>
      <w:numFmt w:val="decimal"/>
      <w:lvlText w:val="%7."/>
      <w:lvlJc w:val="left"/>
      <w:pPr>
        <w:ind w:left="4960" w:hanging="360"/>
      </w:pPr>
    </w:lvl>
    <w:lvl w:ilvl="7" w:tplc="04190019" w:tentative="1">
      <w:start w:val="1"/>
      <w:numFmt w:val="lowerLetter"/>
      <w:lvlText w:val="%8."/>
      <w:lvlJc w:val="left"/>
      <w:pPr>
        <w:ind w:left="5680" w:hanging="360"/>
      </w:pPr>
    </w:lvl>
    <w:lvl w:ilvl="8" w:tplc="0419001B" w:tentative="1">
      <w:start w:val="1"/>
      <w:numFmt w:val="lowerRoman"/>
      <w:lvlText w:val="%9."/>
      <w:lvlJc w:val="right"/>
      <w:pPr>
        <w:ind w:left="640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C040E"/>
    <w:rsid w:val="00017A00"/>
    <w:rsid w:val="000F74B3"/>
    <w:rsid w:val="002C040E"/>
    <w:rsid w:val="002F3C9C"/>
    <w:rsid w:val="009951A2"/>
    <w:rsid w:val="00A93676"/>
    <w:rsid w:val="00F235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67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F74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017A00"/>
    <w:pPr>
      <w:widowControl w:val="0"/>
      <w:spacing w:after="0" w:line="240" w:lineRule="auto"/>
      <w:ind w:firstLine="280"/>
      <w:jc w:val="both"/>
    </w:pPr>
    <w:rPr>
      <w:rFonts w:ascii="Courier New" w:eastAsia="Times New Roman" w:hAnsi="Courier New" w:cs="Times New Roman"/>
      <w:sz w:val="16"/>
      <w:szCs w:val="20"/>
      <w:lang w:eastAsia="ru-RU"/>
    </w:rPr>
  </w:style>
  <w:style w:type="paragraph" w:styleId="a5">
    <w:name w:val="Body Text Indent"/>
    <w:basedOn w:val="a"/>
    <w:link w:val="a6"/>
    <w:rsid w:val="00017A00"/>
    <w:pPr>
      <w:spacing w:after="120" w:line="240" w:lineRule="auto"/>
      <w:ind w:left="283"/>
    </w:pPr>
    <w:rPr>
      <w:rFonts w:ascii="Times New Roman" w:eastAsia="Times New Roman" w:hAnsi="Times New Roman" w:cs="Times New Roman"/>
      <w:sz w:val="20"/>
      <w:szCs w:val="20"/>
      <w:lang w:eastAsia="ru-RU"/>
    </w:rPr>
  </w:style>
  <w:style w:type="character" w:customStyle="1" w:styleId="a6">
    <w:name w:val="Основной текст с отступом Знак"/>
    <w:basedOn w:val="a0"/>
    <w:link w:val="a5"/>
    <w:rsid w:val="00017A00"/>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2F3C9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F3C9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F74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017A00"/>
    <w:pPr>
      <w:widowControl w:val="0"/>
      <w:spacing w:after="0" w:line="240" w:lineRule="auto"/>
      <w:ind w:firstLine="280"/>
      <w:jc w:val="both"/>
    </w:pPr>
    <w:rPr>
      <w:rFonts w:ascii="Courier New" w:eastAsia="Times New Roman" w:hAnsi="Courier New" w:cs="Times New Roman"/>
      <w:sz w:val="16"/>
      <w:szCs w:val="20"/>
      <w:lang w:eastAsia="ru-RU"/>
    </w:rPr>
  </w:style>
  <w:style w:type="paragraph" w:styleId="a5">
    <w:name w:val="Body Text Indent"/>
    <w:basedOn w:val="a"/>
    <w:link w:val="a6"/>
    <w:rsid w:val="00017A00"/>
    <w:pPr>
      <w:spacing w:after="120" w:line="240" w:lineRule="auto"/>
      <w:ind w:left="283"/>
    </w:pPr>
    <w:rPr>
      <w:rFonts w:ascii="Times New Roman" w:eastAsia="Times New Roman" w:hAnsi="Times New Roman" w:cs="Times New Roman"/>
      <w:sz w:val="20"/>
      <w:szCs w:val="20"/>
      <w:lang w:eastAsia="ru-RU"/>
    </w:rPr>
  </w:style>
  <w:style w:type="character" w:customStyle="1" w:styleId="a6">
    <w:name w:val="Основной текст с отступом Знак"/>
    <w:basedOn w:val="a0"/>
    <w:link w:val="a5"/>
    <w:rsid w:val="00017A00"/>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2F3C9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F3C9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85769665">
      <w:bodyDiv w:val="1"/>
      <w:marLeft w:val="0"/>
      <w:marRight w:val="0"/>
      <w:marTop w:val="0"/>
      <w:marBottom w:val="0"/>
      <w:divBdr>
        <w:top w:val="none" w:sz="0" w:space="0" w:color="auto"/>
        <w:left w:val="none" w:sz="0" w:space="0" w:color="auto"/>
        <w:bottom w:val="none" w:sz="0" w:space="0" w:color="auto"/>
        <w:right w:val="none" w:sz="0" w:space="0" w:color="auto"/>
      </w:divBdr>
      <w:divsChild>
        <w:div w:id="1630234960">
          <w:marLeft w:val="0"/>
          <w:marRight w:val="0"/>
          <w:marTop w:val="0"/>
          <w:marBottom w:val="0"/>
          <w:divBdr>
            <w:top w:val="none" w:sz="0" w:space="0" w:color="auto"/>
            <w:left w:val="none" w:sz="0" w:space="0" w:color="auto"/>
            <w:bottom w:val="none" w:sz="0" w:space="0" w:color="auto"/>
            <w:right w:val="none" w:sz="0" w:space="0" w:color="auto"/>
          </w:divBdr>
        </w:div>
      </w:divsChild>
    </w:div>
    <w:div w:id="1612513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878</Words>
  <Characters>5005</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Раисат</dc:creator>
  <cp:keywords/>
  <dc:description/>
  <cp:lastModifiedBy>12</cp:lastModifiedBy>
  <cp:revision>4</cp:revision>
  <dcterms:created xsi:type="dcterms:W3CDTF">2020-03-24T04:37:00Z</dcterms:created>
  <dcterms:modified xsi:type="dcterms:W3CDTF">2020-03-25T12:30:00Z</dcterms:modified>
</cp:coreProperties>
</file>